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FD0" w:rsidRPr="00122FD0" w:rsidRDefault="00122FD0" w:rsidP="00122FD0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22FD0">
        <w:rPr>
          <w:rFonts w:ascii="Century Gothic" w:eastAsia="Times New Roman" w:hAnsi="Century Gothic" w:cs="Times New Roman"/>
          <w:b/>
          <w:bCs/>
          <w:color w:val="66BC58"/>
          <w:kern w:val="0"/>
          <w14:ligatures w14:val="none"/>
        </w:rPr>
        <w:t xml:space="preserve">Step 1- </w:t>
      </w:r>
      <w:r w:rsidRPr="00122FD0">
        <w:rPr>
          <w:rFonts w:ascii="Century Gothic" w:eastAsia="Times New Roman" w:hAnsi="Century Gothic" w:cs="Times New Roman"/>
          <w:b/>
          <w:bCs/>
          <w:color w:val="66BC58"/>
          <w:kern w:val="0"/>
          <w:sz w:val="25"/>
          <w:szCs w:val="25"/>
          <w14:ligatures w14:val="none"/>
        </w:rPr>
        <w:t>Extent Local Wellness Policy Complies with USDA Requirements and </w:t>
      </w:r>
    </w:p>
    <w:p w:rsidR="00122FD0" w:rsidRPr="00122FD0" w:rsidRDefault="00122FD0" w:rsidP="00122FD0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22FD0">
        <w:rPr>
          <w:rFonts w:ascii="Century Gothic" w:eastAsia="Times New Roman" w:hAnsi="Century Gothic" w:cs="Times New Roman"/>
          <w:b/>
          <w:bCs/>
          <w:color w:val="66BC58"/>
          <w:kern w:val="0"/>
          <w:sz w:val="25"/>
          <w:szCs w:val="25"/>
          <w14:ligatures w14:val="none"/>
        </w:rPr>
        <w:t>Compares to a Model Policy Tracking Tool</w:t>
      </w:r>
    </w:p>
    <w:p w:rsidR="00122FD0" w:rsidRPr="00122FD0" w:rsidRDefault="00122FD0" w:rsidP="00122FD0">
      <w:pPr>
        <w:spacing w:after="20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color w:val="2F5496"/>
          <w:kern w:val="0"/>
          <w:sz w:val="20"/>
          <w:szCs w:val="20"/>
          <w14:ligatures w14:val="none"/>
        </w:rPr>
        <w:t>Red Cloud Community Schools 2023-24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6879"/>
      </w:tblGrid>
      <w:tr w:rsidR="00122FD0" w:rsidRPr="00122FD0" w:rsidTr="00122FD0">
        <w:trPr>
          <w:trHeight w:val="368"/>
          <w:tblHeader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FFFFFF"/>
                <w:kern w:val="0"/>
                <w14:ligatures w14:val="none"/>
              </w:rPr>
              <w:t>Component</w:t>
            </w:r>
          </w:p>
        </w:tc>
        <w:tc>
          <w:tcPr>
            <w:tcW w:w="0" w:type="auto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FFFFFF"/>
                <w:kern w:val="0"/>
                <w14:ligatures w14:val="none"/>
              </w:rPr>
              <w:t>Description</w:t>
            </w:r>
          </w:p>
        </w:tc>
      </w:tr>
      <w:tr w:rsidR="00122FD0" w:rsidRPr="00122FD0" w:rsidTr="00122FD0">
        <w:tc>
          <w:tcPr>
            <w:tcW w:w="0" w:type="auto"/>
            <w:tcBorders>
              <w:top w:val="single" w:sz="4" w:space="0" w:color="4472C4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Select the Tool used for model LSWP comparison, upload the assessment in your folder:</w:t>
            </w:r>
          </w:p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If another tool was used, list it here.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numPr>
                <w:ilvl w:val="0"/>
                <w:numId w:val="1"/>
              </w:numPr>
              <w:shd w:val="clear" w:color="auto" w:fill="FCFBF9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:sz w:val="22"/>
                <w:szCs w:val="22"/>
                <w14:ligatures w14:val="none"/>
              </w:rPr>
              <w:t>https://api.healthiergeneration.org/resource/2</w:t>
            </w:r>
          </w:p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122FD0" w:rsidRPr="00122FD0" w:rsidTr="00122FD0">
        <w:trPr>
          <w:trHeight w:val="1016"/>
        </w:trPr>
        <w:tc>
          <w:tcPr>
            <w:tcW w:w="0" w:type="auto"/>
            <w:vMerge w:val="restart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Areas of Strength: 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 xml:space="preserve">1. USDA National School Lunch and School Breakfast nutrition </w:t>
            </w:r>
            <w:proofErr w:type="spellStart"/>
            <w:proofErr w:type="gramStart"/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>standard.s</w:t>
            </w:r>
            <w:proofErr w:type="spellEnd"/>
            <w:proofErr w:type="gramEnd"/>
          </w:p>
        </w:tc>
      </w:tr>
      <w:tr w:rsidR="00122FD0" w:rsidRPr="00122FD0" w:rsidTr="00122FD0">
        <w:trPr>
          <w:trHeight w:val="980"/>
        </w:trPr>
        <w:tc>
          <w:tcPr>
            <w:tcW w:w="0" w:type="auto"/>
            <w:vMerge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vAlign w:val="center"/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 xml:space="preserve">2. Beef in </w:t>
            </w:r>
            <w:proofErr w:type="gramStart"/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>schools</w:t>
            </w:r>
            <w:proofErr w:type="gramEnd"/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 xml:space="preserve"> relationship with providers.</w:t>
            </w:r>
          </w:p>
        </w:tc>
      </w:tr>
      <w:tr w:rsidR="00122FD0" w:rsidRPr="00122FD0" w:rsidTr="00122FD0">
        <w:trPr>
          <w:trHeight w:val="890"/>
        </w:trPr>
        <w:tc>
          <w:tcPr>
            <w:tcW w:w="0" w:type="auto"/>
            <w:vMerge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vAlign w:val="center"/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>3. Renewed focus on the Wellness Policy.</w:t>
            </w:r>
          </w:p>
        </w:tc>
      </w:tr>
      <w:tr w:rsidR="00122FD0" w:rsidRPr="00122FD0" w:rsidTr="00122FD0">
        <w:trPr>
          <w:trHeight w:val="980"/>
        </w:trPr>
        <w:tc>
          <w:tcPr>
            <w:tcW w:w="0" w:type="auto"/>
            <w:vMerge w:val="restart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Opportunities for Improvement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>1. Promote agriculture in the food system</w:t>
            </w:r>
          </w:p>
        </w:tc>
      </w:tr>
      <w:tr w:rsidR="00122FD0" w:rsidRPr="00122FD0" w:rsidTr="00122FD0">
        <w:trPr>
          <w:trHeight w:val="1070"/>
        </w:trPr>
        <w:tc>
          <w:tcPr>
            <w:tcW w:w="0" w:type="auto"/>
            <w:vMerge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vAlign w:val="center"/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>2. Continue to focus on healthy snacks and keeping sugary treats out of the school. </w:t>
            </w:r>
          </w:p>
        </w:tc>
      </w:tr>
      <w:tr w:rsidR="00122FD0" w:rsidRPr="00122FD0" w:rsidTr="00122FD0">
        <w:trPr>
          <w:trHeight w:val="1070"/>
        </w:trPr>
        <w:tc>
          <w:tcPr>
            <w:tcW w:w="0" w:type="auto"/>
            <w:vMerge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vAlign w:val="center"/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>3. Improve participation in our breakfast program. </w:t>
            </w:r>
          </w:p>
        </w:tc>
      </w:tr>
      <w:tr w:rsidR="00122FD0" w:rsidRPr="00122FD0" w:rsidTr="00122FD0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As a result of the comparison, was new language adopted in the LSWP?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Segoe UI Symbol" w:eastAsia="Times New Roman" w:hAnsi="Segoe UI Symbol" w:cs="Segoe UI Symbol"/>
                <w:color w:val="000000"/>
                <w:kern w:val="0"/>
                <w14:ligatures w14:val="none"/>
              </w:rPr>
              <w:t>☐</w:t>
            </w: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>Yes</w:t>
            </w:r>
          </w:p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X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No</w:t>
            </w:r>
          </w:p>
        </w:tc>
      </w:tr>
      <w:tr w:rsidR="00122FD0" w:rsidRPr="00122FD0" w:rsidTr="00122FD0">
        <w:trPr>
          <w:trHeight w:val="1043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 xml:space="preserve">If yes, briefly describe what was adopted (include page numbers for </w:t>
            </w: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new language if possible), </w:t>
            </w:r>
          </w:p>
          <w:p w:rsidR="00122FD0" w:rsidRPr="00122FD0" w:rsidRDefault="00122FD0" w:rsidP="00122FD0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Have the changes been approved by the school board?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br/>
            </w:r>
            <w:r w:rsidRPr="00122FD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X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t>Yes</w:t>
            </w:r>
          </w:p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Segoe UI Symbol" w:eastAsia="Times New Roman" w:hAnsi="Segoe UI Symbol" w:cs="Segoe UI Symbol"/>
                <w:color w:val="000000"/>
                <w:kern w:val="0"/>
                <w14:ligatures w14:val="none"/>
              </w:rPr>
              <w:t>☐</w:t>
            </w: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>No</w:t>
            </w:r>
          </w:p>
          <w:p w:rsidR="00122FD0" w:rsidRPr="00122FD0" w:rsidRDefault="00122FD0" w:rsidP="00122FD0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ab/>
            </w:r>
          </w:p>
        </w:tc>
      </w:tr>
      <w:tr w:rsidR="00122FD0" w:rsidRPr="00122FD0" w:rsidTr="00122FD0">
        <w:trPr>
          <w:trHeight w:val="1520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14:ligatures w14:val="none"/>
              </w:rPr>
              <w:lastRenderedPageBreak/>
              <w:t>Describe the next steps for strengthening your LSWP.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FD0" w:rsidRPr="00122FD0" w:rsidRDefault="00122FD0" w:rsidP="00122FD0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122FD0">
              <w:rPr>
                <w:rFonts w:ascii="Century Gothic" w:eastAsia="Times New Roman" w:hAnsi="Century Gothic" w:cs="Times New Roman"/>
                <w:color w:val="000000"/>
                <w:kern w:val="0"/>
                <w14:ligatures w14:val="none"/>
              </w:rPr>
              <w:t>We will continue to review the documents with our wellness committee each year. The goal will be to grow incrementally each year to improve student and staff wellness. </w:t>
            </w:r>
          </w:p>
        </w:tc>
      </w:tr>
    </w:tbl>
    <w:p w:rsidR="00122FD0" w:rsidRPr="00122FD0" w:rsidRDefault="00122FD0" w:rsidP="00122FD0">
      <w:pPr>
        <w:spacing w:after="160"/>
        <w:rPr>
          <w:rFonts w:ascii="Times New Roman" w:eastAsia="Times New Roman" w:hAnsi="Times New Roman" w:cs="Times New Roman"/>
          <w:kern w:val="0"/>
          <w14:ligatures w14:val="none"/>
        </w:rPr>
      </w:pPr>
      <w:hyperlink r:id="rId5" w:history="1">
        <w:r w:rsidRPr="00122FD0">
          <w:rPr>
            <w:rFonts w:ascii="Century Gothic" w:eastAsia="Times New Roman" w:hAnsi="Century Gothic" w:cs="Times New Roman"/>
            <w:b/>
            <w:bCs/>
            <w:i/>
            <w:iCs/>
            <w:color w:val="1155CC"/>
            <w:kern w:val="0"/>
            <w:sz w:val="22"/>
            <w:szCs w:val="22"/>
            <w:u w:val="single"/>
            <w14:ligatures w14:val="none"/>
          </w:rPr>
          <w:t>Return to triennial assessment document</w:t>
        </w:r>
      </w:hyperlink>
    </w:p>
    <w:p w:rsidR="00122FD0" w:rsidRPr="00122FD0" w:rsidRDefault="00122FD0" w:rsidP="00122FD0">
      <w:pPr>
        <w:spacing w:after="160"/>
        <w:rPr>
          <w:rFonts w:ascii="Times New Roman" w:eastAsia="Times New Roman" w:hAnsi="Times New Roman" w:cs="Times New Roman"/>
          <w:kern w:val="0"/>
          <w14:ligatures w14:val="none"/>
        </w:rPr>
      </w:pPr>
      <w:r w:rsidRPr="00122FD0">
        <w:rPr>
          <w:rFonts w:ascii="Century Gothic" w:eastAsia="Times New Roman" w:hAnsi="Century Gothic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begin"/>
      </w:r>
      <w:r w:rsidRPr="00122FD0">
        <w:rPr>
          <w:rFonts w:ascii="Century Gothic" w:eastAsia="Times New Roman" w:hAnsi="Century Gothic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instrText xml:space="preserve"> INCLUDEPICTURE "https://lh7-us.googleusercontent.com/wAArutkpfRL4k9NwgJevADjFIjifAlOyto1WbF_DFTcdZTOJSXCGdw5OvSsadhvMW0U2P-hXBAZj1oy-xRpCup5rJ2pchalf6E5xIyyu61xah7zIDnrf7s__56pM5wS7q8rn3kc_CzKIkDFcrNwQKw" \* MERGEFORMATINET </w:instrText>
      </w:r>
      <w:r w:rsidRPr="00122FD0">
        <w:rPr>
          <w:rFonts w:ascii="Century Gothic" w:eastAsia="Times New Roman" w:hAnsi="Century Gothic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separate"/>
      </w:r>
      <w:r w:rsidRPr="00122FD0">
        <w:rPr>
          <w:rFonts w:ascii="Century Gothic" w:eastAsia="Times New Roman" w:hAnsi="Century Gothic" w:cs="Times New Roman"/>
          <w:b/>
          <w:bCs/>
          <w:i/>
          <w:iCs/>
          <w:noProof/>
          <w:color w:val="000000"/>
          <w:kern w:val="0"/>
          <w:sz w:val="22"/>
          <w:szCs w:val="22"/>
          <w:bdr w:val="none" w:sz="0" w:space="0" w:color="auto" w:frame="1"/>
          <w14:ligatures w14:val="none"/>
        </w:rPr>
        <w:drawing>
          <wp:inline distT="0" distB="0" distL="0" distR="0">
            <wp:extent cx="2057400" cy="2044700"/>
            <wp:effectExtent l="0" t="0" r="0" b="0"/>
            <wp:docPr id="1073532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D0">
        <w:rPr>
          <w:rFonts w:ascii="Century Gothic" w:eastAsia="Times New Roman" w:hAnsi="Century Gothic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end"/>
      </w:r>
    </w:p>
    <w:p w:rsidR="00122FD0" w:rsidRPr="00122FD0" w:rsidRDefault="00122FD0" w:rsidP="00122FD0">
      <w:pPr>
        <w:spacing w:after="160"/>
        <w:rPr>
          <w:rFonts w:ascii="Times New Roman" w:eastAsia="Times New Roman" w:hAnsi="Times New Roman" w:cs="Times New Roman"/>
          <w:kern w:val="0"/>
          <w14:ligatures w14:val="none"/>
        </w:rPr>
      </w:pPr>
      <w:r w:rsidRPr="00122FD0">
        <w:rPr>
          <w:rFonts w:ascii="Century Gothic" w:eastAsia="Times New Roman" w:hAnsi="Century Gothic" w:cs="Times New Roman"/>
          <w:b/>
          <w:bCs/>
          <w:i/>
          <w:iCs/>
          <w:color w:val="000000"/>
          <w:kern w:val="0"/>
          <w:sz w:val="22"/>
          <w:szCs w:val="22"/>
          <w:u w:val="single"/>
          <w14:ligatures w14:val="none"/>
        </w:rPr>
        <w:t>Discussion/Notes:</w:t>
      </w:r>
    </w:p>
    <w:p w:rsidR="00122FD0" w:rsidRPr="00122FD0" w:rsidRDefault="00122FD0" w:rsidP="00122FD0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000000" w:rsidRDefault="00000000"/>
    <w:sectPr w:rsidR="00A76385" w:rsidSect="002B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C02"/>
    <w:multiLevelType w:val="multilevel"/>
    <w:tmpl w:val="A0D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64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D0"/>
    <w:rsid w:val="00122FD0"/>
    <w:rsid w:val="002B3B9B"/>
    <w:rsid w:val="0053401D"/>
    <w:rsid w:val="005A1BAE"/>
    <w:rsid w:val="00693C1D"/>
    <w:rsid w:val="00A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A16CE"/>
  <w15:chartTrackingRefBased/>
  <w15:docId w15:val="{31DAD48F-21F1-7C49-8C80-648400A7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D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122FD0"/>
  </w:style>
  <w:style w:type="character" w:styleId="Hyperlink">
    <w:name w:val="Hyperlink"/>
    <w:basedOn w:val="DefaultParagraphFont"/>
    <w:uiPriority w:val="99"/>
    <w:semiHidden/>
    <w:unhideWhenUsed/>
    <w:rsid w:val="0012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document/d/1tsc8wzbs7MKy2l0N59wPjig_Z1-_ux0n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Hof</dc:creator>
  <cp:keywords/>
  <dc:description/>
  <cp:lastModifiedBy>Brian Hof</cp:lastModifiedBy>
  <cp:revision>1</cp:revision>
  <dcterms:created xsi:type="dcterms:W3CDTF">2024-04-10T18:55:00Z</dcterms:created>
  <dcterms:modified xsi:type="dcterms:W3CDTF">2024-04-10T18:56:00Z</dcterms:modified>
</cp:coreProperties>
</file>